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40.6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Элементарные приемы  релаксации: физического и психического расслабления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pPr>
              <w:jc w:val="both"/>
              <w:spacing w:after="0" w:line="240" w:lineRule="auto"/>
              <w:rPr>
                <w:sz w:val="24"/>
                <w:szCs w:val="24"/>
              </w:rPr>
            </w:pPr>
            <w:r>
              <w:rPr>
                <w:rFonts w:ascii="Times New Roman" w:hAnsi="Times New Roman" w:cs="Times New Roman"/>
                <w:color w:val="#000000"/>
                <w:sz w:val="24"/>
                <w:szCs w:val="24"/>
              </w:rPr>
              <w:t> Основы логики. Понятие, суждение, умозаключение. Законы логики. Применение метода убеждений в деловых выступлениях.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По мнению Томаса Гордона, бытует восемь мифов, связанных с «идеальным обра-зом» учителя . Послушайте каждый из них и согласитесь или опровергните.</w:t>
            </w:r>
          </w:p>
          <w:p>
            <w:pPr>
              <w:jc w:val="both"/>
              <w:spacing w:after="0" w:line="240" w:lineRule="auto"/>
              <w:rPr>
                <w:sz w:val="24"/>
                <w:szCs w:val="24"/>
              </w:rPr>
            </w:pPr>
            <w:r>
              <w:rPr>
                <w:rFonts w:ascii="Times New Roman" w:hAnsi="Times New Roman" w:cs="Times New Roman"/>
                <w:color w:val="#000000"/>
                <w:sz w:val="24"/>
                <w:szCs w:val="24"/>
              </w:rPr>
              <w:t> 1. Хороший учитель спокоен, не суетится, всегда в одном настроении. Он всегда сдержан и никогда не показывает сильных эмоции.</w:t>
            </w:r>
          </w:p>
          <w:p>
            <w:pPr>
              <w:jc w:val="both"/>
              <w:spacing w:after="0" w:line="240" w:lineRule="auto"/>
              <w:rPr>
                <w:sz w:val="24"/>
                <w:szCs w:val="24"/>
              </w:rPr>
            </w:pPr>
            <w:r>
              <w:rPr>
                <w:rFonts w:ascii="Times New Roman" w:hAnsi="Times New Roman" w:cs="Times New Roman"/>
                <w:color w:val="#000000"/>
                <w:sz w:val="24"/>
                <w:szCs w:val="24"/>
              </w:rPr>
              <w:t> 2. Хороший учитель не имеет предубеждений или пристрастий. Для него все дети одинако -вы - черные и белые, умные и глупые, мальчики и девочки.</w:t>
            </w:r>
          </w:p>
          <w:p>
            <w:pPr>
              <w:jc w:val="both"/>
              <w:spacing w:after="0" w:line="240" w:lineRule="auto"/>
              <w:rPr>
                <w:sz w:val="24"/>
                <w:szCs w:val="24"/>
              </w:rPr>
            </w:pPr>
            <w:r>
              <w:rPr>
                <w:rFonts w:ascii="Times New Roman" w:hAnsi="Times New Roman" w:cs="Times New Roman"/>
                <w:color w:val="#000000"/>
                <w:sz w:val="24"/>
                <w:szCs w:val="24"/>
              </w:rPr>
              <w:t> 3. Хороший учитель может и должен скрывать свои настоящие эмоции от школьников.</w:t>
            </w:r>
          </w:p>
          <w:p>
            <w:pPr>
              <w:jc w:val="both"/>
              <w:spacing w:after="0" w:line="240" w:lineRule="auto"/>
              <w:rPr>
                <w:sz w:val="24"/>
                <w:szCs w:val="24"/>
              </w:rPr>
            </w:pPr>
            <w:r>
              <w:rPr>
                <w:rFonts w:ascii="Times New Roman" w:hAnsi="Times New Roman" w:cs="Times New Roman"/>
                <w:color w:val="#000000"/>
                <w:sz w:val="24"/>
                <w:szCs w:val="24"/>
              </w:rPr>
              <w:t> 4. Хороший учитель способен обеспечить стимулирующую обстановку в классе при посто-янном соблюдении порядка и спокойствия.</w:t>
            </w:r>
          </w:p>
          <w:p>
            <w:pPr>
              <w:jc w:val="both"/>
              <w:spacing w:after="0" w:line="240" w:lineRule="auto"/>
              <w:rPr>
                <w:sz w:val="24"/>
                <w:szCs w:val="24"/>
              </w:rPr>
            </w:pPr>
            <w:r>
              <w:rPr>
                <w:rFonts w:ascii="Times New Roman" w:hAnsi="Times New Roman" w:cs="Times New Roman"/>
                <w:color w:val="#000000"/>
                <w:sz w:val="24"/>
                <w:szCs w:val="24"/>
              </w:rPr>
              <w:t> 5. Хороший учитель всегда хорош. Он никогда ничего не забывает, не оборачивается к уче -никам, то плохой, то хорошей стороной. Не делает ошибки.</w:t>
            </w:r>
          </w:p>
          <w:p>
            <w:pPr>
              <w:jc w:val="both"/>
              <w:spacing w:after="0" w:line="240" w:lineRule="auto"/>
              <w:rPr>
                <w:sz w:val="24"/>
                <w:szCs w:val="24"/>
              </w:rPr>
            </w:pPr>
            <w:r>
              <w:rPr>
                <w:rFonts w:ascii="Times New Roman" w:hAnsi="Times New Roman" w:cs="Times New Roman"/>
                <w:color w:val="#000000"/>
                <w:sz w:val="24"/>
                <w:szCs w:val="24"/>
              </w:rPr>
              <w:t> 6. У него нет любимчиков.</w:t>
            </w:r>
          </w:p>
          <w:p>
            <w:pPr>
              <w:jc w:val="both"/>
              <w:spacing w:after="0" w:line="240" w:lineRule="auto"/>
              <w:rPr>
                <w:sz w:val="24"/>
                <w:szCs w:val="24"/>
              </w:rPr>
            </w:pPr>
            <w:r>
              <w:rPr>
                <w:rFonts w:ascii="Times New Roman" w:hAnsi="Times New Roman" w:cs="Times New Roman"/>
                <w:color w:val="#000000"/>
                <w:sz w:val="24"/>
                <w:szCs w:val="24"/>
              </w:rPr>
              <w:t> 7. Хороший учитель может ответить на любой вопрос.</w:t>
            </w:r>
          </w:p>
          <w:p>
            <w:pPr>
              <w:jc w:val="both"/>
              <w:spacing w:after="0" w:line="240" w:lineRule="auto"/>
              <w:rPr>
                <w:sz w:val="24"/>
                <w:szCs w:val="24"/>
              </w:rPr>
            </w:pPr>
            <w:r>
              <w:rPr>
                <w:rFonts w:ascii="Times New Roman" w:hAnsi="Times New Roman" w:cs="Times New Roman"/>
                <w:color w:val="#000000"/>
                <w:sz w:val="24"/>
                <w:szCs w:val="24"/>
              </w:rPr>
              <w:t> 8. Хорошие учителя всегда поддерживают друг друга, выступают «единым фронтом» по отношению к ученикам.</w:t>
            </w:r>
          </w:p>
          <w:p>
            <w:pPr>
              <w:jc w:val="both"/>
              <w:spacing w:after="0" w:line="240" w:lineRule="auto"/>
              <w:rPr>
                <w:sz w:val="24"/>
                <w:szCs w:val="24"/>
              </w:rPr>
            </w:pPr>
            <w:r>
              <w:rPr>
                <w:rFonts w:ascii="Times New Roman" w:hAnsi="Times New Roman" w:cs="Times New Roman"/>
                <w:color w:val="#000000"/>
                <w:sz w:val="24"/>
                <w:szCs w:val="24"/>
              </w:rPr>
              <w:t> Можно ли все время быть именно таким? Не кажется ли вам, что образ</w:t>
            </w:r>
          </w:p>
          <w:p>
            <w:pPr>
              <w:jc w:val="both"/>
              <w:spacing w:after="0" w:line="240" w:lineRule="auto"/>
              <w:rPr>
                <w:sz w:val="24"/>
                <w:szCs w:val="24"/>
              </w:rPr>
            </w:pPr>
            <w:r>
              <w:rPr>
                <w:rFonts w:ascii="Times New Roman" w:hAnsi="Times New Roman" w:cs="Times New Roman"/>
                <w:color w:val="#000000"/>
                <w:sz w:val="24"/>
                <w:szCs w:val="24"/>
              </w:rPr>
              <w:t> «хорошего» учителя теряет человеческие черты, и он все больше становится</w:t>
            </w:r>
          </w:p>
          <w:p>
            <w:pPr>
              <w:jc w:val="both"/>
              <w:spacing w:after="0" w:line="240" w:lineRule="auto"/>
              <w:rPr>
                <w:sz w:val="24"/>
                <w:szCs w:val="24"/>
              </w:rPr>
            </w:pPr>
            <w:r>
              <w:rPr>
                <w:rFonts w:ascii="Times New Roman" w:hAnsi="Times New Roman" w:cs="Times New Roman"/>
                <w:color w:val="#000000"/>
                <w:sz w:val="24"/>
                <w:szCs w:val="24"/>
              </w:rPr>
              <w:t> похожим на ангела?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 Микропреподавание. Управление собой в ситуации «Дети, давайте по-</w:t>
            </w:r>
          </w:p>
          <w:p>
            <w:pPr>
              <w:jc w:val="both"/>
              <w:spacing w:after="0" w:line="240" w:lineRule="auto"/>
              <w:rPr>
                <w:sz w:val="24"/>
                <w:szCs w:val="24"/>
              </w:rPr>
            </w:pPr>
            <w:r>
              <w:rPr>
                <w:rFonts w:ascii="Times New Roman" w:hAnsi="Times New Roman" w:cs="Times New Roman"/>
                <w:color w:val="#000000"/>
                <w:sz w:val="24"/>
                <w:szCs w:val="24"/>
              </w:rPr>
              <w:t> говорим 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21.31518"/>
        </w:trPr>
        <w:tc>
          <w:tcPr>
            <w:tcW w:w="9640" w:type="dxa"/>
          </w:tcPr>
          <w:p/>
        </w:tc>
      </w:tr>
      <w:tr>
        <w:trPr>
          <w:trHeight w:hRule="exact" w:val="437.6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восприятия личности учителя учениками. Понятие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left"/>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left"/>
              <w:spacing w:after="0" w:line="240" w:lineRule="auto"/>
              <w:rPr>
                <w:sz w:val="24"/>
                <w:szCs w:val="24"/>
              </w:rPr>
            </w:pPr>
            <w:r>
              <w:rPr>
                <w:rFonts w:ascii="Times New Roman" w:hAnsi="Times New Roman" w:cs="Times New Roman"/>
                <w:color w:val="#000000"/>
                <w:sz w:val="24"/>
                <w:szCs w:val="24"/>
              </w:rPr>
              <w:t> ях к нему.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left"/>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Убеждения  истинные  и ложные и способы  их формирования.</w:t>
            </w:r>
          </w:p>
          <w:p>
            <w:pPr>
              <w:jc w:val="left"/>
              <w:spacing w:after="0" w:line="240" w:lineRule="auto"/>
              <w:rPr>
                <w:sz w:val="24"/>
                <w:szCs w:val="24"/>
              </w:rPr>
            </w:pPr>
            <w:r>
              <w:rPr>
                <w:rFonts w:ascii="Times New Roman" w:hAnsi="Times New Roman" w:cs="Times New Roman"/>
                <w:color w:val="#000000"/>
                <w:sz w:val="24"/>
                <w:szCs w:val="24"/>
              </w:rPr>
              <w:t> 2.	Место метода убеждений в системе педагогической техники.</w:t>
            </w:r>
          </w:p>
          <w:p>
            <w:pPr>
              <w:jc w:val="left"/>
              <w:spacing w:after="0" w:line="240" w:lineRule="auto"/>
              <w:rPr>
                <w:sz w:val="24"/>
                <w:szCs w:val="24"/>
              </w:rPr>
            </w:pPr>
            <w:r>
              <w:rPr>
                <w:rFonts w:ascii="Times New Roman" w:hAnsi="Times New Roman" w:cs="Times New Roman"/>
                <w:color w:val="#000000"/>
                <w:sz w:val="24"/>
                <w:szCs w:val="24"/>
              </w:rPr>
              <w:t> 3.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w:t>
            </w:r>
          </w:p>
          <w:p>
            <w:pPr>
              <w:jc w:val="left"/>
              <w:spacing w:after="0" w:line="240" w:lineRule="auto"/>
              <w:rPr>
                <w:sz w:val="24"/>
                <w:szCs w:val="24"/>
              </w:rPr>
            </w:pPr>
            <w:r>
              <w:rPr>
                <w:rFonts w:ascii="Times New Roman" w:hAnsi="Times New Roman" w:cs="Times New Roman"/>
                <w:color w:val="#000000"/>
                <w:sz w:val="24"/>
                <w:szCs w:val="24"/>
              </w:rPr>
              <w:t> 4.	Навыки убеждающего воздействия при помощи основных формально-логических законов.</w:t>
            </w:r>
          </w:p>
          <w:p>
            <w:pPr>
              <w:jc w:val="left"/>
              <w:spacing w:after="0" w:line="240" w:lineRule="auto"/>
              <w:rPr>
                <w:sz w:val="24"/>
                <w:szCs w:val="24"/>
              </w:rPr>
            </w:pPr>
            <w:r>
              <w:rPr>
                <w:rFonts w:ascii="Times New Roman" w:hAnsi="Times New Roman" w:cs="Times New Roman"/>
                <w:color w:val="#000000"/>
                <w:sz w:val="24"/>
                <w:szCs w:val="24"/>
              </w:rPr>
              <w:t> 5.	Требования к убеждению.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http://www.iprbookshop.ru/50046.html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43.8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12.8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2024-2025_ФГОС3++2024_Бак-ОФО-ПО(МО)(24)_plx_Основы педагогического мастерства</dc:title>
  <dc:creator>FastReport.NET</dc:creator>
</cp:coreProperties>
</file>